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  <w:r w:rsidRPr="0040454C">
        <w:rPr>
          <w:rFonts w:ascii="Garamond" w:hAnsi="Garamond" w:cs="DejaVuSerif-Bold"/>
          <w:bCs/>
          <w:sz w:val="24"/>
          <w:szCs w:val="24"/>
        </w:rPr>
        <w:t>Fedinec Csilla (MTA TK Kisebbségkutató Intézet)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  <w:r w:rsidRPr="0040454C">
        <w:rPr>
          <w:rFonts w:ascii="Garamond" w:hAnsi="Garamond" w:cs="DejaVuSerif-Bold"/>
          <w:bCs/>
          <w:sz w:val="24"/>
          <w:szCs w:val="24"/>
        </w:rPr>
        <w:t xml:space="preserve">Elérhetőség: </w:t>
      </w:r>
      <w:hyperlink r:id="rId4" w:history="1">
        <w:r w:rsidRPr="0040454C">
          <w:rPr>
            <w:rStyle w:val="Hiperhivatkozs"/>
            <w:rFonts w:ascii="Garamond" w:hAnsi="Garamond" w:cs="DejaVuSerif-Bold"/>
            <w:bCs/>
            <w:sz w:val="24"/>
            <w:szCs w:val="24"/>
          </w:rPr>
          <w:t>fedinec.csilla@tk.mta.hu</w:t>
        </w:r>
      </w:hyperlink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  <w:r w:rsidRPr="0040454C">
        <w:rPr>
          <w:rFonts w:ascii="Garamond" w:hAnsi="Garamond" w:cs="DejaVuSerif-Bold"/>
          <w:bCs/>
          <w:sz w:val="24"/>
          <w:szCs w:val="24"/>
        </w:rPr>
        <w:t>Tudományos fokozat: PhD (MTA, 1996)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  <w:r w:rsidRPr="0040454C">
        <w:rPr>
          <w:rFonts w:ascii="Garamond" w:hAnsi="Garamond" w:cs="DejaVuSerif-Bold"/>
          <w:bCs/>
          <w:sz w:val="24"/>
          <w:szCs w:val="24"/>
        </w:rPr>
        <w:t>Tanulmányok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1992-1995 Ungvári Állami Egyetem, aspirantúra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1993-1994 Kossuth Lajos Tudományegyetem, Neveléstudományi Tanszék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1986-1992 Ungvári Állami Egyetem, magyar nyelv és irodalom szak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  <w:r w:rsidRPr="0040454C">
        <w:rPr>
          <w:rFonts w:ascii="Garamond" w:hAnsi="Garamond" w:cs="DejaVuSerif-Bold"/>
          <w:bCs/>
          <w:sz w:val="24"/>
          <w:szCs w:val="24"/>
        </w:rPr>
        <w:t>Munkahely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2012- MTA Társadalomtudományi Kutatóközpont Kisebbségkutató Intézete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2007-2011 MTA Etnikai-nemzeti Kisebbségkutató Intézet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2002-2006 Teleki László Intézet Közép-európai Tanulmányok Központja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1994-1999 Ungvári Állami Egyetem, Magyar Filológiai Tanszék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-Bold"/>
          <w:bCs/>
          <w:sz w:val="24"/>
          <w:szCs w:val="24"/>
        </w:rPr>
      </w:pPr>
      <w:r w:rsidRPr="0040454C">
        <w:rPr>
          <w:rFonts w:ascii="Garamond" w:hAnsi="Garamond" w:cs="DejaVuSerif-Bold"/>
          <w:bCs/>
          <w:sz w:val="24"/>
          <w:szCs w:val="24"/>
        </w:rPr>
        <w:t>Kutatási területek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Kárpátalja története a 20. században</w:t>
      </w:r>
    </w:p>
    <w:p w:rsidR="005213CC" w:rsidRPr="0040454C" w:rsidRDefault="005213CC" w:rsidP="005213CC">
      <w:pPr>
        <w:autoSpaceDE w:val="0"/>
        <w:autoSpaceDN w:val="0"/>
        <w:adjustRightInd w:val="0"/>
        <w:spacing w:after="0" w:line="240" w:lineRule="auto"/>
        <w:rPr>
          <w:rFonts w:ascii="Garamond" w:hAnsi="Garamond" w:cs="DejaVuSerif"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Ukrajna politikatörténete</w:t>
      </w:r>
    </w:p>
    <w:p w:rsidR="00C506E0" w:rsidRPr="0040454C" w:rsidRDefault="005213CC" w:rsidP="005213CC">
      <w:pPr>
        <w:rPr>
          <w:rFonts w:ascii="Garamond" w:hAnsi="Garamond" w:cs="DejaVuSerif"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>Kisebbségi kérdés Kelet-Közép-Európában</w:t>
      </w:r>
    </w:p>
    <w:p w:rsidR="005213CC" w:rsidRPr="0040454C" w:rsidRDefault="005213CC" w:rsidP="005213CC">
      <w:pPr>
        <w:rPr>
          <w:rFonts w:ascii="Garamond" w:hAnsi="Garamond" w:cs="DejaVuSerif"/>
          <w:sz w:val="24"/>
          <w:szCs w:val="24"/>
        </w:rPr>
      </w:pPr>
      <w:r w:rsidRPr="0040454C">
        <w:rPr>
          <w:rFonts w:ascii="Garamond" w:hAnsi="Garamond" w:cs="DejaVuSerif"/>
          <w:sz w:val="24"/>
          <w:szCs w:val="24"/>
        </w:rPr>
        <w:t xml:space="preserve">Publikációs jegyzék: </w:t>
      </w:r>
      <w:hyperlink r:id="rId5" w:history="1">
        <w:r w:rsidRPr="0040454C">
          <w:rPr>
            <w:rStyle w:val="Hiperhivatkozs"/>
            <w:rFonts w:ascii="Garamond" w:hAnsi="Garamond" w:cs="DejaVuSerif"/>
            <w:sz w:val="24"/>
            <w:szCs w:val="24"/>
          </w:rPr>
          <w:t>https://vm.mtmt.hu//search/slist.php?lang=0&amp;AuthorID=10002505</w:t>
        </w:r>
      </w:hyperlink>
    </w:p>
    <w:p w:rsidR="005213CC" w:rsidRPr="0040454C" w:rsidRDefault="005213CC" w:rsidP="005213CC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5213CC" w:rsidRPr="0040454C" w:rsidSect="007614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306E1"/>
    <w:rsid w:val="000306E1"/>
    <w:rsid w:val="0040454C"/>
    <w:rsid w:val="005213CC"/>
    <w:rsid w:val="00630154"/>
    <w:rsid w:val="00642483"/>
    <w:rsid w:val="00761479"/>
    <w:rsid w:val="00C5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4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1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m.mtmt.hu//search/slist.php?lang=0&amp;AuthorID=10002505" TargetMode="External"/><Relationship Id="rId4" Type="http://schemas.openxmlformats.org/officeDocument/2006/relationships/hyperlink" Target="mailto:fedinec.csilla@t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Fedinec Csilla</dc:creator>
  <cp:lastModifiedBy>bollok</cp:lastModifiedBy>
  <cp:revision>4</cp:revision>
  <dcterms:created xsi:type="dcterms:W3CDTF">2018-07-12T14:01:00Z</dcterms:created>
  <dcterms:modified xsi:type="dcterms:W3CDTF">2018-07-12T19:08:00Z</dcterms:modified>
</cp:coreProperties>
</file>