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42" w:rsidRPr="00E62642" w:rsidRDefault="00A7297D" w:rsidP="005C6BCD">
      <w:pPr>
        <w:tabs>
          <w:tab w:val="left" w:pos="1418"/>
        </w:tabs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Kóbor István</w:t>
      </w:r>
    </w:p>
    <w:p w:rsidR="00E62642" w:rsidRDefault="00E62642" w:rsidP="005C6BCD">
      <w:pPr>
        <w:tabs>
          <w:tab w:val="left" w:pos="1418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BF0F19" w:rsidRPr="00E62642" w:rsidRDefault="00B73020" w:rsidP="005C6BCD">
      <w:pPr>
        <w:tabs>
          <w:tab w:val="left" w:pos="1418"/>
        </w:tabs>
        <w:jc w:val="center"/>
        <w:rPr>
          <w:rFonts w:ascii="Bookman Old Style" w:hAnsi="Bookman Old Style"/>
          <w:bCs/>
          <w:sz w:val="28"/>
          <w:szCs w:val="28"/>
        </w:rPr>
      </w:pPr>
      <w:r w:rsidRPr="00E62642">
        <w:rPr>
          <w:rFonts w:ascii="Bookman Old Style" w:hAnsi="Bookman Old Style"/>
          <w:bCs/>
          <w:sz w:val="28"/>
          <w:szCs w:val="28"/>
        </w:rPr>
        <w:t>Rövid s</w:t>
      </w:r>
      <w:r w:rsidR="00D27339" w:rsidRPr="00E62642">
        <w:rPr>
          <w:rFonts w:ascii="Bookman Old Style" w:hAnsi="Bookman Old Style"/>
          <w:bCs/>
          <w:sz w:val="28"/>
          <w:szCs w:val="28"/>
        </w:rPr>
        <w:t xml:space="preserve">zakmai </w:t>
      </w:r>
      <w:r w:rsidR="00FF3D73" w:rsidRPr="00E62642">
        <w:rPr>
          <w:rFonts w:ascii="Bookman Old Style" w:hAnsi="Bookman Old Style"/>
          <w:bCs/>
          <w:sz w:val="28"/>
          <w:szCs w:val="28"/>
        </w:rPr>
        <w:t>életrajz</w:t>
      </w:r>
    </w:p>
    <w:p w:rsidR="00080DC7" w:rsidRPr="005C6BCD" w:rsidRDefault="00080DC7" w:rsidP="005C6BCD">
      <w:pPr>
        <w:tabs>
          <w:tab w:val="left" w:pos="1418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80DC7" w:rsidRDefault="00080DC7" w:rsidP="005C6BCD">
      <w:pPr>
        <w:tabs>
          <w:tab w:val="left" w:pos="1418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5C6BCD" w:rsidRDefault="005C6BCD" w:rsidP="005C6BCD">
      <w:pPr>
        <w:tabs>
          <w:tab w:val="left" w:pos="1418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5C6BCD" w:rsidRPr="005C6BCD" w:rsidRDefault="005C6BCD" w:rsidP="005C6BCD">
      <w:pPr>
        <w:tabs>
          <w:tab w:val="left" w:pos="1418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7C4DE9" w:rsidRDefault="007C4DE9" w:rsidP="005C6BCD">
      <w:pPr>
        <w:tabs>
          <w:tab w:val="left" w:pos="1418"/>
        </w:tabs>
        <w:rPr>
          <w:rFonts w:ascii="Bookman Old Style" w:hAnsi="Bookman Old Style"/>
          <w:b/>
          <w:bCs/>
          <w:sz w:val="20"/>
          <w:szCs w:val="20"/>
        </w:rPr>
      </w:pPr>
    </w:p>
    <w:p w:rsidR="007C4DE9" w:rsidRDefault="007C4DE9" w:rsidP="005C6BCD">
      <w:pPr>
        <w:tabs>
          <w:tab w:val="left" w:pos="1418"/>
        </w:tabs>
        <w:rPr>
          <w:rFonts w:ascii="Bookman Old Style" w:hAnsi="Bookman Old Style"/>
          <w:b/>
          <w:bCs/>
          <w:sz w:val="20"/>
          <w:szCs w:val="20"/>
        </w:rPr>
      </w:pPr>
    </w:p>
    <w:p w:rsidR="007C4DE9" w:rsidRDefault="007C4DE9" w:rsidP="005C6BCD">
      <w:pPr>
        <w:tabs>
          <w:tab w:val="left" w:pos="1418"/>
        </w:tabs>
        <w:rPr>
          <w:rFonts w:ascii="Bookman Old Style" w:hAnsi="Bookman Old Style"/>
          <w:b/>
          <w:bCs/>
          <w:sz w:val="20"/>
          <w:szCs w:val="20"/>
        </w:rPr>
      </w:pPr>
    </w:p>
    <w:p w:rsidR="005C6BCD" w:rsidRPr="005C6BCD" w:rsidRDefault="005C6BCD" w:rsidP="005C6BCD">
      <w:pPr>
        <w:tabs>
          <w:tab w:val="left" w:pos="1418"/>
        </w:tabs>
        <w:rPr>
          <w:rFonts w:ascii="Bookman Old Style" w:hAnsi="Bookman Old Style"/>
          <w:b/>
          <w:bCs/>
          <w:sz w:val="20"/>
          <w:szCs w:val="20"/>
        </w:rPr>
      </w:pPr>
    </w:p>
    <w:p w:rsidR="00BF0F19" w:rsidRPr="005C6BCD" w:rsidRDefault="00BF0F19" w:rsidP="005C6BCD">
      <w:pPr>
        <w:tabs>
          <w:tab w:val="left" w:pos="1418"/>
        </w:tabs>
        <w:rPr>
          <w:rFonts w:ascii="Bookman Old Style" w:hAnsi="Bookman Old Style"/>
          <w:b/>
          <w:bCs/>
          <w:sz w:val="22"/>
          <w:szCs w:val="22"/>
        </w:rPr>
      </w:pPr>
      <w:r w:rsidRPr="005C6BCD">
        <w:rPr>
          <w:rFonts w:ascii="Bookman Old Style" w:hAnsi="Bookman Old Style"/>
          <w:b/>
          <w:bCs/>
          <w:sz w:val="22"/>
          <w:szCs w:val="22"/>
        </w:rPr>
        <w:t>Egyetemi tanulmányok</w:t>
      </w:r>
      <w:r w:rsidR="007C4DE9">
        <w:rPr>
          <w:rFonts w:ascii="Bookman Old Style" w:hAnsi="Bookman Old Style"/>
          <w:b/>
          <w:bCs/>
          <w:sz w:val="22"/>
          <w:szCs w:val="22"/>
        </w:rPr>
        <w:t>, tudományos fokozatok</w:t>
      </w:r>
      <w:r w:rsidRPr="005C6BCD">
        <w:rPr>
          <w:rFonts w:ascii="Bookman Old Style" w:hAnsi="Bookman Old Style"/>
          <w:b/>
          <w:bCs/>
          <w:sz w:val="22"/>
          <w:szCs w:val="22"/>
        </w:rPr>
        <w:t>:</w:t>
      </w:r>
    </w:p>
    <w:p w:rsidR="00BF0F19" w:rsidRPr="005C6BCD" w:rsidRDefault="00BF0F19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2D6F7F" w:rsidRDefault="002D6F7F" w:rsidP="002D6F7F">
      <w:pPr>
        <w:tabs>
          <w:tab w:val="left" w:pos="1418"/>
        </w:tabs>
        <w:ind w:left="2832" w:hanging="283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2010: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D6F7F">
        <w:rPr>
          <w:rFonts w:ascii="Bookman Old Style" w:hAnsi="Bookman Old Style"/>
          <w:i/>
          <w:sz w:val="20"/>
          <w:szCs w:val="20"/>
        </w:rPr>
        <w:tab/>
      </w:r>
      <w:proofErr w:type="spellStart"/>
      <w:r w:rsidRPr="002D6F7F">
        <w:rPr>
          <w:rFonts w:ascii="Bookman Old Style" w:hAnsi="Bookman Old Style"/>
          <w:i/>
          <w:sz w:val="20"/>
          <w:szCs w:val="20"/>
        </w:rPr>
        <w:t>Ph</w:t>
      </w:r>
      <w:proofErr w:type="gramStart"/>
      <w:r w:rsidRPr="002D6F7F">
        <w:rPr>
          <w:rFonts w:ascii="Bookman Old Style" w:hAnsi="Bookman Old Style"/>
          <w:i/>
          <w:sz w:val="20"/>
          <w:szCs w:val="20"/>
        </w:rPr>
        <w:t>.D</w:t>
      </w:r>
      <w:proofErr w:type="spellEnd"/>
      <w:r w:rsidRPr="008546FD">
        <w:rPr>
          <w:rFonts w:ascii="Bookman Old Style" w:hAnsi="Bookman Old Style"/>
          <w:sz w:val="20"/>
          <w:szCs w:val="20"/>
        </w:rPr>
        <w:t>.</w:t>
      </w:r>
      <w:proofErr w:type="gramEnd"/>
      <w:r w:rsidRPr="008546FD">
        <w:rPr>
          <w:rFonts w:ascii="Bookman Old Style" w:hAnsi="Bookman Old Style"/>
          <w:sz w:val="20"/>
          <w:szCs w:val="20"/>
        </w:rPr>
        <w:t xml:space="preserve"> , PPKE Információs Technológiai </w:t>
      </w:r>
      <w:proofErr w:type="spellStart"/>
      <w:r w:rsidRPr="008546FD">
        <w:rPr>
          <w:rFonts w:ascii="Bookman Old Style" w:hAnsi="Bookman Old Style"/>
          <w:sz w:val="20"/>
          <w:szCs w:val="20"/>
        </w:rPr>
        <w:t>Kar-Biológiai</w:t>
      </w:r>
      <w:proofErr w:type="spellEnd"/>
      <w:r w:rsidRPr="008546FD">
        <w:rPr>
          <w:rFonts w:ascii="Bookman Old Style" w:hAnsi="Bookman Old Style"/>
          <w:sz w:val="20"/>
          <w:szCs w:val="20"/>
        </w:rPr>
        <w:t xml:space="preserve"> Tudományok- </w:t>
      </w:r>
      <w:proofErr w:type="spellStart"/>
      <w:r w:rsidRPr="008546FD">
        <w:rPr>
          <w:rFonts w:ascii="Bookman Old Style" w:hAnsi="Bookman Old Style"/>
          <w:sz w:val="20"/>
          <w:szCs w:val="20"/>
        </w:rPr>
        <w:t>Neuro-Infobionikai</w:t>
      </w:r>
      <w:proofErr w:type="spellEnd"/>
      <w:r w:rsidRPr="008546FD">
        <w:rPr>
          <w:rFonts w:ascii="Bookman Old Style" w:hAnsi="Bookman Old Style"/>
          <w:sz w:val="20"/>
          <w:szCs w:val="20"/>
        </w:rPr>
        <w:t xml:space="preserve"> Kutatócsoport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8546FD">
        <w:rPr>
          <w:rFonts w:ascii="Bookman Old Style" w:hAnsi="Bookman Old Style"/>
          <w:sz w:val="20"/>
          <w:szCs w:val="20"/>
        </w:rPr>
        <w:t xml:space="preserve">Doktori disszertáció címe: </w:t>
      </w:r>
      <w:proofErr w:type="spellStart"/>
      <w:r w:rsidRPr="008546FD">
        <w:rPr>
          <w:rFonts w:ascii="Bookman Old Style" w:hAnsi="Bookman Old Style"/>
          <w:sz w:val="20"/>
          <w:szCs w:val="20"/>
        </w:rPr>
        <w:t>Attentional</w:t>
      </w:r>
      <w:proofErr w:type="spellEnd"/>
      <w:r w:rsidRPr="008546F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8546FD">
        <w:rPr>
          <w:rFonts w:ascii="Bookman Old Style" w:hAnsi="Bookman Old Style"/>
          <w:sz w:val="20"/>
          <w:szCs w:val="20"/>
        </w:rPr>
        <w:t>Modulation</w:t>
      </w:r>
      <w:proofErr w:type="spellEnd"/>
      <w:r w:rsidRPr="008546FD">
        <w:rPr>
          <w:rFonts w:ascii="Bookman Old Style" w:hAnsi="Bookman Old Style"/>
          <w:sz w:val="20"/>
          <w:szCs w:val="20"/>
        </w:rPr>
        <w:t xml:space="preserve"> And </w:t>
      </w:r>
      <w:proofErr w:type="spellStart"/>
      <w:r w:rsidRPr="008546FD">
        <w:rPr>
          <w:rFonts w:ascii="Bookman Old Style" w:hAnsi="Bookman Old Style"/>
          <w:sz w:val="20"/>
          <w:szCs w:val="20"/>
        </w:rPr>
        <w:t>Plasticity</w:t>
      </w:r>
      <w:proofErr w:type="spellEnd"/>
      <w:r w:rsidRPr="008546F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8546FD">
        <w:rPr>
          <w:rFonts w:ascii="Bookman Old Style" w:hAnsi="Bookman Old Style"/>
          <w:sz w:val="20"/>
          <w:szCs w:val="20"/>
        </w:rPr>
        <w:t>In</w:t>
      </w:r>
      <w:proofErr w:type="spellEnd"/>
      <w:r w:rsidRPr="008546FD">
        <w:rPr>
          <w:rFonts w:ascii="Bookman Old Style" w:hAnsi="Bookman Old Style"/>
          <w:sz w:val="20"/>
          <w:szCs w:val="20"/>
        </w:rPr>
        <w:t xml:space="preserve"> The Human </w:t>
      </w:r>
      <w:proofErr w:type="spellStart"/>
      <w:r w:rsidRPr="008546FD">
        <w:rPr>
          <w:rFonts w:ascii="Bookman Old Style" w:hAnsi="Bookman Old Style"/>
          <w:sz w:val="20"/>
          <w:szCs w:val="20"/>
        </w:rPr>
        <w:t>Sensory</w:t>
      </w:r>
      <w:proofErr w:type="spellEnd"/>
      <w:r w:rsidRPr="008546FD">
        <w:rPr>
          <w:rFonts w:ascii="Bookman Old Style" w:hAnsi="Bookman Old Style"/>
          <w:sz w:val="20"/>
          <w:szCs w:val="20"/>
        </w:rPr>
        <w:t xml:space="preserve"> System</w:t>
      </w:r>
    </w:p>
    <w:p w:rsidR="007C4DE9" w:rsidRPr="005C6BCD" w:rsidRDefault="002D6F7F" w:rsidP="002D6F7F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2003</w:t>
      </w:r>
      <w:r w:rsidRPr="005C6BCD">
        <w:rPr>
          <w:rFonts w:ascii="Bookman Old Style" w:hAnsi="Bookman Old Style"/>
          <w:sz w:val="20"/>
          <w:szCs w:val="20"/>
        </w:rPr>
        <w:t xml:space="preserve">: </w:t>
      </w:r>
      <w:r w:rsidRPr="005C6BCD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proofErr w:type="spellStart"/>
      <w:r w:rsidRPr="002D6F7F">
        <w:rPr>
          <w:i/>
        </w:rPr>
        <w:t>MSc</w:t>
      </w:r>
      <w:proofErr w:type="spellEnd"/>
      <w:r w:rsidRPr="00D110EB">
        <w:t xml:space="preserve"> </w:t>
      </w:r>
      <w:r>
        <w:t>Biológia</w:t>
      </w:r>
      <w:r w:rsidRPr="00D110EB">
        <w:t xml:space="preserve">, </w:t>
      </w:r>
      <w:r>
        <w:t>Pécsi Tudomány Egyetem-TTK</w:t>
      </w:r>
    </w:p>
    <w:p w:rsidR="00BF0F19" w:rsidRPr="005C6BCD" w:rsidRDefault="00BF0F19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BF0F19" w:rsidRPr="005C6BCD" w:rsidRDefault="00BF0F19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1B43A1" w:rsidRPr="005C6BCD" w:rsidRDefault="001B43A1" w:rsidP="005C6BCD">
      <w:pPr>
        <w:tabs>
          <w:tab w:val="left" w:pos="1418"/>
        </w:tabs>
        <w:rPr>
          <w:rFonts w:ascii="Bookman Old Style" w:hAnsi="Bookman Old Style"/>
          <w:b/>
          <w:bCs/>
          <w:sz w:val="22"/>
          <w:szCs w:val="22"/>
        </w:rPr>
      </w:pPr>
      <w:r w:rsidRPr="005C6BCD">
        <w:rPr>
          <w:rFonts w:ascii="Bookman Old Style" w:hAnsi="Bookman Old Style"/>
          <w:b/>
          <w:bCs/>
          <w:sz w:val="22"/>
          <w:szCs w:val="22"/>
        </w:rPr>
        <w:t>Szakmai tevékenység, munkahelyek:</w:t>
      </w:r>
    </w:p>
    <w:p w:rsidR="001B43A1" w:rsidRPr="005C6BCD" w:rsidRDefault="001B43A1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2D6F7F" w:rsidRDefault="002D6F7F" w:rsidP="002D6F7F">
      <w:pPr>
        <w:tabs>
          <w:tab w:val="left" w:pos="1418"/>
        </w:tabs>
        <w:ind w:left="2835" w:hanging="2835"/>
      </w:pPr>
      <w:r>
        <w:rPr>
          <w:rFonts w:ascii="Bookman Old Style" w:hAnsi="Bookman Old Style"/>
          <w:sz w:val="20"/>
          <w:szCs w:val="20"/>
        </w:rPr>
        <w:t>2015-</w:t>
      </w:r>
      <w:r w:rsidR="001B43A1" w:rsidRPr="005C6BCD">
        <w:rPr>
          <w:rFonts w:ascii="Bookman Old Style" w:hAnsi="Bookman Old Style"/>
          <w:sz w:val="20"/>
          <w:szCs w:val="20"/>
        </w:rPr>
        <w:t xml:space="preserve"> </w:t>
      </w:r>
      <w:r w:rsidR="001B43A1" w:rsidRPr="005C6BCD">
        <w:rPr>
          <w:rFonts w:ascii="Bookman Old Style" w:hAnsi="Bookman Old Style"/>
          <w:sz w:val="20"/>
          <w:szCs w:val="20"/>
        </w:rPr>
        <w:tab/>
      </w:r>
      <w:r w:rsidR="005C6BCD">
        <w:rPr>
          <w:rFonts w:ascii="Bookman Old Style" w:hAnsi="Bookman Old Style"/>
          <w:sz w:val="20"/>
          <w:szCs w:val="20"/>
        </w:rPr>
        <w:tab/>
      </w:r>
      <w:r w:rsidR="005C6BCD">
        <w:rPr>
          <w:rFonts w:ascii="Bookman Old Style" w:hAnsi="Bookman Old Style"/>
          <w:sz w:val="20"/>
          <w:szCs w:val="20"/>
        </w:rPr>
        <w:tab/>
      </w:r>
      <w:r w:rsidRPr="002D6F7F">
        <w:t>Eötvös Loránd Tudományegyetem - Bárczi Gusztáv Gyógypedagógiai Kar</w:t>
      </w:r>
      <w:r>
        <w:t>, Adjunktus</w:t>
      </w:r>
    </w:p>
    <w:p w:rsidR="002D6F7F" w:rsidRPr="002D6F7F" w:rsidRDefault="002D6F7F" w:rsidP="002D6F7F">
      <w:pPr>
        <w:pStyle w:val="Szvegtrzs"/>
        <w:tabs>
          <w:tab w:val="left" w:pos="2694"/>
        </w:tabs>
        <w:ind w:left="709" w:hanging="709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2015-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2D6F7F">
        <w:t>Semmelweis Egyetem</w:t>
      </w:r>
      <w:r w:rsidRPr="002D6F7F">
        <w:t xml:space="preserve"> </w:t>
      </w:r>
      <w:r>
        <w:t>MR Kutatóközpont,</w:t>
      </w:r>
      <w:r w:rsidRPr="002D6F7F">
        <w:t xml:space="preserve"> Külsős munkatárs, szakértő</w:t>
      </w:r>
    </w:p>
    <w:p w:rsidR="00D27339" w:rsidRPr="005C6BCD" w:rsidRDefault="00D27339" w:rsidP="005C6BCD">
      <w:pPr>
        <w:tabs>
          <w:tab w:val="left" w:pos="1418"/>
        </w:tabs>
        <w:ind w:left="2832" w:hanging="2832"/>
        <w:rPr>
          <w:rFonts w:ascii="Bookman Old Style" w:hAnsi="Bookman Old Style"/>
          <w:sz w:val="20"/>
          <w:szCs w:val="20"/>
        </w:rPr>
      </w:pPr>
    </w:p>
    <w:p w:rsidR="002D6F7F" w:rsidRDefault="002D6F7F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2014-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D6F7F">
        <w:rPr>
          <w:rFonts w:ascii="Bookman Old Style" w:hAnsi="Bookman Old Style"/>
          <w:sz w:val="20"/>
          <w:szCs w:val="20"/>
        </w:rPr>
        <w:t>MTA TTK</w:t>
      </w:r>
      <w:r>
        <w:rPr>
          <w:rFonts w:ascii="Bookman Old Style" w:hAnsi="Bookman Old Style"/>
          <w:sz w:val="20"/>
          <w:szCs w:val="20"/>
        </w:rPr>
        <w:t>,</w:t>
      </w:r>
      <w:r w:rsidRPr="002D6F7F">
        <w:rPr>
          <w:rFonts w:ascii="Bookman Old Style" w:hAnsi="Bookman Old Style"/>
          <w:sz w:val="20"/>
          <w:szCs w:val="20"/>
        </w:rPr>
        <w:t xml:space="preserve"> Tudományos munkatárs</w:t>
      </w:r>
    </w:p>
    <w:p w:rsidR="002D6F7F" w:rsidRDefault="002D6F7F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1B43A1" w:rsidRDefault="002D6F7F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2010-2014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D6F7F">
        <w:t xml:space="preserve">Semmelweis Egyetem </w:t>
      </w:r>
      <w:r>
        <w:t>MR Kutatóközpont, Tudományos</w:t>
      </w:r>
      <w:r>
        <w:t xml:space="preserve"> munkatárs</w:t>
      </w:r>
    </w:p>
    <w:p w:rsidR="002D6F7F" w:rsidRDefault="002D6F7F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2D6F7F" w:rsidRDefault="002D6F7F" w:rsidP="002D6F7F">
      <w:pPr>
        <w:tabs>
          <w:tab w:val="left" w:pos="1418"/>
        </w:tabs>
        <w:ind w:left="2835" w:hanging="2835"/>
      </w:pPr>
      <w:r>
        <w:rPr>
          <w:rFonts w:ascii="Bookman Old Style" w:hAnsi="Bookman Old Style"/>
          <w:sz w:val="20"/>
          <w:szCs w:val="20"/>
        </w:rPr>
        <w:t>2008-2010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D6F7F">
        <w:t xml:space="preserve">Semmelweis Egyetem </w:t>
      </w:r>
      <w:r>
        <w:t>MR Kutatóközpont,</w:t>
      </w:r>
      <w:r>
        <w:t xml:space="preserve"> Tudományos segédmunkatárs</w:t>
      </w:r>
    </w:p>
    <w:p w:rsidR="002D6F7F" w:rsidRPr="005C6BCD" w:rsidRDefault="002D6F7F" w:rsidP="002D6F7F">
      <w:pPr>
        <w:tabs>
          <w:tab w:val="left" w:pos="1418"/>
        </w:tabs>
        <w:ind w:left="2835" w:hanging="2835"/>
        <w:rPr>
          <w:rFonts w:ascii="Bookman Old Style" w:hAnsi="Bookman Old Style"/>
          <w:sz w:val="20"/>
          <w:szCs w:val="20"/>
        </w:rPr>
      </w:pPr>
      <w:r>
        <w:t>2003-2008</w:t>
      </w:r>
      <w:r>
        <w:tab/>
      </w:r>
      <w:r>
        <w:tab/>
      </w:r>
      <w:r w:rsidRPr="002D6F7F">
        <w:t>Pázmány Péter Katolikus Egyete</w:t>
      </w:r>
      <w:r>
        <w:t>m, Információs Technológiai Kar,</w:t>
      </w:r>
      <w:r w:rsidRPr="002D6F7F">
        <w:t xml:space="preserve"> </w:t>
      </w:r>
      <w:proofErr w:type="spellStart"/>
      <w:r w:rsidRPr="002D6F7F">
        <w:t>Ph</w:t>
      </w:r>
      <w:proofErr w:type="gramStart"/>
      <w:r w:rsidRPr="002D6F7F">
        <w:t>.D</w:t>
      </w:r>
      <w:proofErr w:type="spellEnd"/>
      <w:r w:rsidRPr="002D6F7F">
        <w:t>.</w:t>
      </w:r>
      <w:proofErr w:type="gramEnd"/>
      <w:r w:rsidRPr="002D6F7F">
        <w:t xml:space="preserve"> hallgató</w:t>
      </w:r>
    </w:p>
    <w:p w:rsidR="001B43A1" w:rsidRPr="005C6BCD" w:rsidRDefault="001B43A1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BF0F19" w:rsidRPr="00B73020" w:rsidRDefault="00B73020" w:rsidP="005C6BCD">
      <w:pPr>
        <w:tabs>
          <w:tab w:val="left" w:pos="1418"/>
        </w:tabs>
        <w:rPr>
          <w:rFonts w:ascii="Bookman Old Style" w:hAnsi="Bookman Old Style"/>
          <w:b/>
          <w:sz w:val="22"/>
          <w:szCs w:val="22"/>
        </w:rPr>
      </w:pPr>
      <w:r w:rsidRPr="00B73020">
        <w:rPr>
          <w:rFonts w:ascii="Bookman Old Style" w:hAnsi="Bookman Old Style"/>
          <w:b/>
          <w:sz w:val="22"/>
          <w:szCs w:val="22"/>
        </w:rPr>
        <w:t>Kutatási területek:</w:t>
      </w:r>
    </w:p>
    <w:p w:rsidR="00B73020" w:rsidRDefault="00B73020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B73020" w:rsidRPr="005C6BCD" w:rsidRDefault="00B326B3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B326B3">
        <w:rPr>
          <w:rFonts w:ascii="Bookman Old Style" w:hAnsi="Bookman Old Style"/>
          <w:sz w:val="20"/>
          <w:szCs w:val="20"/>
        </w:rPr>
        <w:t xml:space="preserve">Agyi </w:t>
      </w:r>
      <w:proofErr w:type="spellStart"/>
      <w:r w:rsidRPr="00B326B3">
        <w:rPr>
          <w:rFonts w:ascii="Bookman Old Style" w:hAnsi="Bookman Old Style"/>
          <w:sz w:val="20"/>
          <w:szCs w:val="20"/>
        </w:rPr>
        <w:t>léziók</w:t>
      </w:r>
      <w:proofErr w:type="spellEnd"/>
      <w:r w:rsidRPr="00B326B3">
        <w:rPr>
          <w:rFonts w:ascii="Bookman Old Style" w:hAnsi="Bookman Old Style"/>
          <w:sz w:val="20"/>
          <w:szCs w:val="20"/>
        </w:rPr>
        <w:t xml:space="preserve"> és kognitív funkciózavarok összefüggésének vizsgálata</w:t>
      </w:r>
      <w:r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Neurális plaszticitás</w:t>
      </w:r>
      <w:r>
        <w:rPr>
          <w:rFonts w:ascii="Bookman Old Style" w:hAnsi="Bookman Old Style"/>
          <w:sz w:val="20"/>
          <w:szCs w:val="20"/>
        </w:rPr>
        <w:t>, MR diagnosztika</w:t>
      </w:r>
    </w:p>
    <w:p w:rsidR="00F14587" w:rsidRPr="005C6BCD" w:rsidRDefault="00F14587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025457" w:rsidRPr="00025457" w:rsidRDefault="00025457" w:rsidP="00B73020">
      <w:pPr>
        <w:tabs>
          <w:tab w:val="left" w:pos="1418"/>
        </w:tabs>
        <w:ind w:left="1410" w:hanging="1410"/>
        <w:rPr>
          <w:rFonts w:ascii="Bookman Old Style" w:hAnsi="Bookman Old Style"/>
          <w:sz w:val="20"/>
          <w:szCs w:val="20"/>
        </w:rPr>
      </w:pPr>
    </w:p>
    <w:p w:rsidR="00025457" w:rsidRPr="00025457" w:rsidRDefault="00025457" w:rsidP="00025457">
      <w:pPr>
        <w:rPr>
          <w:rFonts w:ascii="Bookman Old Style" w:hAnsi="Bookman Old Style"/>
          <w:b/>
          <w:sz w:val="22"/>
          <w:szCs w:val="22"/>
        </w:rPr>
      </w:pPr>
      <w:r w:rsidRPr="00025457">
        <w:rPr>
          <w:rFonts w:ascii="Bookman Old Style" w:hAnsi="Bookman Old Style"/>
          <w:b/>
          <w:sz w:val="22"/>
          <w:szCs w:val="22"/>
        </w:rPr>
        <w:t>Oktatási szakterületek:</w:t>
      </w:r>
    </w:p>
    <w:p w:rsidR="00025457" w:rsidRPr="00025457" w:rsidRDefault="00025457" w:rsidP="00025457">
      <w:pPr>
        <w:rPr>
          <w:rFonts w:ascii="Bookman Old Style" w:hAnsi="Bookman Old Style"/>
        </w:rPr>
      </w:pPr>
    </w:p>
    <w:p w:rsidR="00025457" w:rsidRPr="00775DD0" w:rsidRDefault="00267D01" w:rsidP="00025457">
      <w:pPr>
        <w:pStyle w:val="Listaszerbekezds"/>
        <w:numPr>
          <w:ilvl w:val="0"/>
          <w:numId w:val="9"/>
        </w:numPr>
        <w:ind w:left="426"/>
        <w:rPr>
          <w:rFonts w:ascii="Bookman Old Style" w:hAnsi="Bookman Old Style"/>
          <w:sz w:val="20"/>
          <w:szCs w:val="20"/>
          <w:lang w:val="hu-HU"/>
        </w:rPr>
      </w:pPr>
      <w:r w:rsidRPr="00775DD0">
        <w:rPr>
          <w:rFonts w:ascii="Bookman Old Style" w:hAnsi="Bookman Old Style"/>
          <w:sz w:val="20"/>
          <w:szCs w:val="20"/>
          <w:lang w:val="hu-HU"/>
        </w:rPr>
        <w:t>Funkcionális anatómia</w:t>
      </w:r>
    </w:p>
    <w:p w:rsidR="00025457" w:rsidRPr="00775DD0" w:rsidRDefault="00267D01" w:rsidP="00025457">
      <w:pPr>
        <w:pStyle w:val="Listaszerbekezds"/>
        <w:numPr>
          <w:ilvl w:val="0"/>
          <w:numId w:val="9"/>
        </w:numPr>
        <w:ind w:left="426"/>
        <w:rPr>
          <w:rFonts w:ascii="Bookman Old Style" w:hAnsi="Bookman Old Style"/>
          <w:sz w:val="20"/>
          <w:szCs w:val="20"/>
          <w:lang w:val="hu-HU"/>
        </w:rPr>
      </w:pPr>
      <w:r w:rsidRPr="00775DD0">
        <w:rPr>
          <w:rFonts w:ascii="Bookman Old Style" w:hAnsi="Bookman Old Style"/>
          <w:sz w:val="20"/>
          <w:szCs w:val="20"/>
          <w:lang w:val="hu-HU"/>
        </w:rPr>
        <w:t>Fejlődés biológia</w:t>
      </w:r>
    </w:p>
    <w:p w:rsidR="00025457" w:rsidRPr="00775DD0" w:rsidRDefault="00267D01" w:rsidP="00025457">
      <w:pPr>
        <w:pStyle w:val="Listaszerbekezds"/>
        <w:numPr>
          <w:ilvl w:val="0"/>
          <w:numId w:val="9"/>
        </w:numPr>
        <w:ind w:left="426"/>
        <w:rPr>
          <w:rFonts w:ascii="Bookman Old Style" w:hAnsi="Bookman Old Style"/>
          <w:sz w:val="20"/>
          <w:szCs w:val="20"/>
          <w:lang w:val="hu-HU"/>
        </w:rPr>
      </w:pPr>
      <w:r w:rsidRPr="00775DD0">
        <w:rPr>
          <w:rFonts w:ascii="Bookman Old Style" w:hAnsi="Bookman Old Style"/>
          <w:sz w:val="20"/>
          <w:szCs w:val="20"/>
          <w:lang w:val="hu-HU"/>
        </w:rPr>
        <w:t>Orvosi képalkotás</w:t>
      </w:r>
    </w:p>
    <w:p w:rsidR="00025457" w:rsidRPr="00025457" w:rsidRDefault="00025457" w:rsidP="00E44AB0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1B43A1" w:rsidRPr="00BD63DD" w:rsidRDefault="001B43A1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F3303B" w:rsidRPr="005C6BCD" w:rsidRDefault="00F3303B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5C6BCD">
        <w:rPr>
          <w:rFonts w:ascii="Bookman Old Style" w:hAnsi="Bookman Old Style"/>
          <w:sz w:val="20"/>
          <w:szCs w:val="20"/>
        </w:rPr>
        <w:t>Budapest</w:t>
      </w:r>
      <w:r w:rsidR="005C6BCD">
        <w:rPr>
          <w:rFonts w:ascii="Bookman Old Style" w:hAnsi="Bookman Old Style"/>
          <w:sz w:val="20"/>
          <w:szCs w:val="20"/>
        </w:rPr>
        <w:t>.</w:t>
      </w:r>
      <w:r w:rsidRPr="005C6BCD">
        <w:rPr>
          <w:rFonts w:ascii="Bookman Old Style" w:hAnsi="Bookman Old Style"/>
          <w:sz w:val="20"/>
          <w:szCs w:val="20"/>
        </w:rPr>
        <w:t xml:space="preserve"> </w:t>
      </w:r>
      <w:r w:rsidR="007C4DE9">
        <w:rPr>
          <w:rFonts w:ascii="Bookman Old Style" w:hAnsi="Bookman Old Style"/>
          <w:sz w:val="20"/>
          <w:szCs w:val="20"/>
        </w:rPr>
        <w:t>201</w:t>
      </w:r>
      <w:r w:rsidR="00E62642">
        <w:rPr>
          <w:rFonts w:ascii="Bookman Old Style" w:hAnsi="Bookman Old Style"/>
          <w:sz w:val="20"/>
          <w:szCs w:val="20"/>
        </w:rPr>
        <w:t>7</w:t>
      </w:r>
      <w:r w:rsidRPr="005C6BCD">
        <w:rPr>
          <w:rFonts w:ascii="Bookman Old Style" w:hAnsi="Bookman Old Style"/>
          <w:sz w:val="20"/>
          <w:szCs w:val="20"/>
        </w:rPr>
        <w:t xml:space="preserve">. </w:t>
      </w:r>
      <w:r w:rsidR="00267D01">
        <w:rPr>
          <w:rFonts w:ascii="Bookman Old Style" w:hAnsi="Bookman Old Style"/>
          <w:sz w:val="20"/>
          <w:szCs w:val="20"/>
        </w:rPr>
        <w:t>júniu</w:t>
      </w:r>
      <w:r w:rsidR="00E62642">
        <w:rPr>
          <w:rFonts w:ascii="Bookman Old Style" w:hAnsi="Bookman Old Style"/>
          <w:sz w:val="20"/>
          <w:szCs w:val="20"/>
        </w:rPr>
        <w:t>s</w:t>
      </w:r>
      <w:r w:rsidR="00E44AB0">
        <w:rPr>
          <w:rFonts w:ascii="Bookman Old Style" w:hAnsi="Bookman Old Style"/>
          <w:sz w:val="20"/>
          <w:szCs w:val="20"/>
        </w:rPr>
        <w:t xml:space="preserve"> </w:t>
      </w:r>
      <w:r w:rsidR="00267D01">
        <w:rPr>
          <w:rFonts w:ascii="Bookman Old Style" w:hAnsi="Bookman Old Style"/>
          <w:sz w:val="20"/>
          <w:szCs w:val="20"/>
        </w:rPr>
        <w:t>06</w:t>
      </w:r>
      <w:r w:rsidR="00E44AB0">
        <w:rPr>
          <w:rFonts w:ascii="Bookman Old Style" w:hAnsi="Bookman Old Style"/>
          <w:sz w:val="20"/>
          <w:szCs w:val="20"/>
        </w:rPr>
        <w:t>.</w:t>
      </w:r>
    </w:p>
    <w:p w:rsidR="00F3303B" w:rsidRDefault="00F3303B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5C6BCD" w:rsidRPr="005C6BCD" w:rsidRDefault="005C6BCD" w:rsidP="007C4DE9">
      <w:pPr>
        <w:tabs>
          <w:tab w:val="left" w:pos="1418"/>
        </w:tabs>
        <w:jc w:val="right"/>
        <w:rPr>
          <w:rFonts w:ascii="Bookman Old Style" w:hAnsi="Bookman Old Style"/>
          <w:sz w:val="20"/>
          <w:szCs w:val="20"/>
        </w:rPr>
      </w:pPr>
    </w:p>
    <w:p w:rsidR="00775DD0" w:rsidRDefault="00F3303B" w:rsidP="00267D01">
      <w:pPr>
        <w:tabs>
          <w:tab w:val="left" w:pos="1418"/>
        </w:tabs>
        <w:jc w:val="right"/>
        <w:rPr>
          <w:rFonts w:ascii="Bookman Old Style" w:hAnsi="Bookman Old Style"/>
          <w:sz w:val="20"/>
          <w:szCs w:val="20"/>
        </w:rPr>
      </w:pPr>
      <w:r w:rsidRPr="005C6BCD">
        <w:rPr>
          <w:rFonts w:ascii="Bookman Old Style" w:hAnsi="Bookman Old Style"/>
          <w:sz w:val="20"/>
          <w:szCs w:val="20"/>
        </w:rPr>
        <w:tab/>
      </w:r>
      <w:r w:rsidRPr="005C6BCD">
        <w:rPr>
          <w:rFonts w:ascii="Bookman Old Style" w:hAnsi="Bookman Old Style"/>
          <w:sz w:val="20"/>
          <w:szCs w:val="20"/>
        </w:rPr>
        <w:tab/>
      </w:r>
      <w:r w:rsidRPr="005C6BCD">
        <w:rPr>
          <w:rFonts w:ascii="Bookman Old Style" w:hAnsi="Bookman Old Style"/>
          <w:sz w:val="20"/>
          <w:szCs w:val="20"/>
        </w:rPr>
        <w:tab/>
      </w:r>
      <w:r w:rsidRPr="005C6BCD">
        <w:rPr>
          <w:rFonts w:ascii="Bookman Old Style" w:hAnsi="Bookman Old Style"/>
          <w:sz w:val="20"/>
          <w:szCs w:val="20"/>
        </w:rPr>
        <w:tab/>
      </w:r>
      <w:r w:rsidRPr="005C6BCD">
        <w:rPr>
          <w:rFonts w:ascii="Bookman Old Style" w:hAnsi="Bookman Old Style"/>
          <w:sz w:val="20"/>
          <w:szCs w:val="20"/>
        </w:rPr>
        <w:tab/>
      </w:r>
      <w:r w:rsidRPr="005C6BCD">
        <w:rPr>
          <w:rFonts w:ascii="Bookman Old Style" w:hAnsi="Bookman Old Style"/>
          <w:sz w:val="20"/>
          <w:szCs w:val="20"/>
        </w:rPr>
        <w:tab/>
      </w:r>
    </w:p>
    <w:p w:rsidR="00775DD0" w:rsidRDefault="00775DD0" w:rsidP="00267D01">
      <w:pPr>
        <w:tabs>
          <w:tab w:val="left" w:pos="1418"/>
        </w:tabs>
        <w:jc w:val="right"/>
        <w:rPr>
          <w:rFonts w:ascii="Bookman Old Style" w:hAnsi="Bookman Old Style"/>
          <w:sz w:val="20"/>
          <w:szCs w:val="20"/>
        </w:rPr>
      </w:pPr>
    </w:p>
    <w:p w:rsidR="00775DD0" w:rsidRDefault="00775DD0" w:rsidP="00267D01">
      <w:pPr>
        <w:tabs>
          <w:tab w:val="left" w:pos="1418"/>
        </w:tabs>
        <w:jc w:val="right"/>
        <w:rPr>
          <w:rFonts w:ascii="Bookman Old Style" w:hAnsi="Bookman Old Style"/>
          <w:sz w:val="20"/>
          <w:szCs w:val="20"/>
        </w:rPr>
      </w:pPr>
    </w:p>
    <w:p w:rsidR="00775DD0" w:rsidRDefault="00775DD0" w:rsidP="00775DD0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775DD0" w:rsidRDefault="00775DD0" w:rsidP="00775DD0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775DD0" w:rsidRDefault="00775DD0" w:rsidP="00775DD0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931C9D" w:rsidRDefault="00931C9D" w:rsidP="00931C9D">
      <w:pPr>
        <w:rPr>
          <w:b/>
          <w:sz w:val="28"/>
        </w:rPr>
      </w:pPr>
      <w:r>
        <w:rPr>
          <w:b/>
          <w:sz w:val="28"/>
        </w:rPr>
        <w:lastRenderedPageBreak/>
        <w:t>Fontosabb Közlemények</w:t>
      </w:r>
    </w:p>
    <w:p w:rsidR="00931C9D" w:rsidRPr="00424A0F" w:rsidRDefault="00931C9D" w:rsidP="00931C9D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453B9D" wp14:editId="440CF0B1">
                <wp:simplePos x="0" y="0"/>
                <wp:positionH relativeFrom="column">
                  <wp:posOffset>5080</wp:posOffset>
                </wp:positionH>
                <wp:positionV relativeFrom="paragraph">
                  <wp:posOffset>-27305</wp:posOffset>
                </wp:positionV>
                <wp:extent cx="5686425" cy="0"/>
                <wp:effectExtent l="0" t="0" r="9525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5F64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2.15pt" to="448.1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" o:allowincell="f"/>
            </w:pict>
          </mc:Fallback>
        </mc:AlternateContent>
      </w:r>
    </w:p>
    <w:p w:rsidR="00164ED9" w:rsidRPr="00572C1F" w:rsidRDefault="00164ED9" w:rsidP="00164ED9">
      <w:pPr>
        <w:pStyle w:val="Publikcik"/>
        <w:numPr>
          <w:ilvl w:val="0"/>
          <w:numId w:val="0"/>
        </w:numPr>
        <w:rPr>
          <w:rFonts w:eastAsiaTheme="minorHAnsi"/>
          <w:bCs/>
          <w:color w:val="000000"/>
          <w:sz w:val="23"/>
          <w:szCs w:val="23"/>
          <w:lang w:val="hu-HU" w:eastAsia="en-US"/>
        </w:rPr>
      </w:pPr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K</w:t>
      </w:r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óbor, I., Füredi, L., Kovács, G</w:t>
      </w:r>
      <w:proofErr w:type="gram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.,</w:t>
      </w:r>
      <w:proofErr w:type="gram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Spence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, C.,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Vidnyánszky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, Z. (2006).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Back-to-front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: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Improved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tactile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discrimination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performance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in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the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space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you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cannot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see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Neurosci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. Lett. 400(1-2):163-7.</w:t>
      </w:r>
    </w:p>
    <w:p w:rsidR="00164ED9" w:rsidRPr="00572C1F" w:rsidRDefault="00164ED9" w:rsidP="00931C9D">
      <w:pPr>
        <w:pStyle w:val="Publikcik"/>
        <w:numPr>
          <w:ilvl w:val="0"/>
          <w:numId w:val="0"/>
        </w:numPr>
        <w:rPr>
          <w:rFonts w:eastAsiaTheme="minorHAnsi"/>
          <w:bCs/>
          <w:color w:val="000000"/>
          <w:sz w:val="23"/>
          <w:szCs w:val="23"/>
          <w:lang w:val="hu-HU" w:eastAsia="en-US"/>
        </w:rPr>
      </w:pPr>
    </w:p>
    <w:p w:rsidR="00931C9D" w:rsidRPr="00572C1F" w:rsidRDefault="00931C9D" w:rsidP="00931C9D">
      <w:pPr>
        <w:pStyle w:val="Publikcik"/>
        <w:numPr>
          <w:ilvl w:val="0"/>
          <w:numId w:val="0"/>
        </w:numPr>
        <w:rPr>
          <w:rFonts w:eastAsiaTheme="minorHAnsi"/>
          <w:bCs/>
          <w:color w:val="000000"/>
          <w:sz w:val="23"/>
          <w:szCs w:val="23"/>
          <w:lang w:val="hu-HU" w:eastAsia="en-US"/>
        </w:rPr>
      </w:pPr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Kóbor, I., Gál, V.,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Vidnyánszky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, Z. (2009).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Attentional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modulation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of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perceived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pain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intensity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in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capsaicin-induced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secondary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hyperalgesia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.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Exp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.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Brain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. Res. 195(3):467-72.</w:t>
      </w:r>
    </w:p>
    <w:p w:rsidR="00164ED9" w:rsidRPr="00572C1F" w:rsidRDefault="00164ED9" w:rsidP="00931C9D">
      <w:pPr>
        <w:pStyle w:val="Publikcik"/>
        <w:numPr>
          <w:ilvl w:val="0"/>
          <w:numId w:val="0"/>
        </w:numPr>
        <w:rPr>
          <w:rFonts w:eastAsiaTheme="minorHAnsi"/>
          <w:bCs/>
          <w:color w:val="000000"/>
          <w:sz w:val="23"/>
          <w:szCs w:val="23"/>
          <w:lang w:val="hu-HU" w:eastAsia="en-US"/>
        </w:rPr>
      </w:pPr>
    </w:p>
    <w:p w:rsidR="00164ED9" w:rsidRPr="00572C1F" w:rsidRDefault="00164ED9" w:rsidP="00164ED9">
      <w:pPr>
        <w:pStyle w:val="Publikcik"/>
        <w:numPr>
          <w:ilvl w:val="0"/>
          <w:numId w:val="0"/>
        </w:numPr>
        <w:rPr>
          <w:rFonts w:eastAsiaTheme="minorHAnsi"/>
          <w:bCs/>
          <w:color w:val="000000"/>
          <w:sz w:val="23"/>
          <w:szCs w:val="23"/>
          <w:lang w:val="hu-HU" w:eastAsia="en-US"/>
        </w:rPr>
      </w:pPr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Gál, V., Kozák, L.R</w:t>
      </w:r>
      <w:proofErr w:type="gram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.,</w:t>
      </w:r>
      <w:proofErr w:type="gram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Kóbor, I., Bankó, É.M.,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Serences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, J.T., and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Vidnyánszky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, Z. (2009).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Learning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to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filter out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visual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distractors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. European Journal of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Neuroscience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, </w:t>
      </w:r>
      <w:proofErr w:type="gram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29(</w:t>
      </w:r>
      <w:proofErr w:type="gram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8):1723-1731.</w:t>
      </w:r>
    </w:p>
    <w:p w:rsidR="00931C9D" w:rsidRPr="00572C1F" w:rsidRDefault="00931C9D" w:rsidP="00931C9D">
      <w:pPr>
        <w:pStyle w:val="Publikcik"/>
        <w:numPr>
          <w:ilvl w:val="0"/>
          <w:numId w:val="0"/>
        </w:numPr>
        <w:rPr>
          <w:rFonts w:eastAsiaTheme="minorHAnsi"/>
          <w:bCs/>
          <w:color w:val="000000"/>
          <w:sz w:val="23"/>
          <w:szCs w:val="23"/>
          <w:lang w:val="hu-HU" w:eastAsia="en-US"/>
        </w:rPr>
      </w:pPr>
    </w:p>
    <w:p w:rsidR="00931C9D" w:rsidRPr="00572C1F" w:rsidRDefault="00931C9D" w:rsidP="00931C9D">
      <w:pPr>
        <w:pStyle w:val="Publikcik"/>
        <w:numPr>
          <w:ilvl w:val="0"/>
          <w:numId w:val="0"/>
        </w:numPr>
        <w:rPr>
          <w:rFonts w:eastAsiaTheme="minorHAnsi"/>
          <w:bCs/>
          <w:color w:val="000000"/>
          <w:sz w:val="23"/>
          <w:szCs w:val="23"/>
          <w:lang w:val="hu-HU" w:eastAsia="en-US"/>
        </w:rPr>
      </w:pPr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Gál, V., Kóbor, I., Kozák. L.R</w:t>
      </w:r>
      <w:proofErr w:type="gram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.,</w:t>
      </w:r>
      <w:proofErr w:type="gram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Bankó, É.M,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Serences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, JT., and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Vidnyánszky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, Z. (2010).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Electrophysiological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correlates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of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learning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induced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modulation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of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visual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motion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processing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in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humans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. Front.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Hum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.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Neurosci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. 6;3:69.</w:t>
      </w:r>
    </w:p>
    <w:p w:rsidR="00931C9D" w:rsidRPr="00572C1F" w:rsidRDefault="00931C9D" w:rsidP="00931C9D">
      <w:pPr>
        <w:pStyle w:val="Publikcik"/>
        <w:numPr>
          <w:ilvl w:val="0"/>
          <w:numId w:val="0"/>
        </w:numPr>
        <w:rPr>
          <w:rFonts w:eastAsiaTheme="minorHAnsi"/>
          <w:bCs/>
          <w:color w:val="000000"/>
          <w:sz w:val="23"/>
          <w:szCs w:val="23"/>
          <w:lang w:val="hu-HU" w:eastAsia="en-US"/>
        </w:rPr>
      </w:pPr>
    </w:p>
    <w:p w:rsidR="00931C9D" w:rsidRPr="00572C1F" w:rsidRDefault="00931C9D" w:rsidP="00931C9D">
      <w:pPr>
        <w:pStyle w:val="Publikcik"/>
        <w:numPr>
          <w:ilvl w:val="0"/>
          <w:numId w:val="0"/>
        </w:numPr>
        <w:rPr>
          <w:rFonts w:eastAsiaTheme="minorHAnsi"/>
          <w:bCs/>
          <w:color w:val="000000"/>
          <w:sz w:val="23"/>
          <w:szCs w:val="23"/>
          <w:lang w:val="hu-HU" w:eastAsia="en-US"/>
        </w:rPr>
      </w:pP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Functional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connectivity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during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rest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dissociates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brain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regions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associated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with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different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working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memory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components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Gál V, Kóbor I,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Vidnyánszky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Z;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Ideggyogy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Sz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2012</w:t>
      </w:r>
      <w:proofErr w:type="gram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;65</w:t>
      </w:r>
      <w:proofErr w:type="gram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(S1):1–88.p23.</w:t>
      </w:r>
    </w:p>
    <w:p w:rsidR="00931C9D" w:rsidRPr="00572C1F" w:rsidRDefault="00931C9D" w:rsidP="00931C9D">
      <w:pPr>
        <w:pStyle w:val="Publikcik"/>
        <w:numPr>
          <w:ilvl w:val="0"/>
          <w:numId w:val="0"/>
        </w:numPr>
        <w:rPr>
          <w:rFonts w:eastAsiaTheme="minorHAnsi"/>
          <w:bCs/>
          <w:color w:val="000000"/>
          <w:sz w:val="23"/>
          <w:szCs w:val="23"/>
          <w:lang w:val="hu-HU" w:eastAsia="en-US"/>
        </w:rPr>
      </w:pPr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Visual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cortical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functional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connectivity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between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the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two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hemispheres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predicts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individual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working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memory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capacity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Kóbor I, Gál V,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Vidnyánszky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Z;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Ideggyogy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Sz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2012</w:t>
      </w:r>
      <w:proofErr w:type="gram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;65</w:t>
      </w:r>
      <w:proofErr w:type="gram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(S1):1–88. p35.</w:t>
      </w:r>
    </w:p>
    <w:p w:rsidR="00164ED9" w:rsidRPr="00572C1F" w:rsidRDefault="00164ED9" w:rsidP="00931C9D">
      <w:pPr>
        <w:pStyle w:val="Publikcik"/>
        <w:numPr>
          <w:ilvl w:val="0"/>
          <w:numId w:val="0"/>
        </w:numPr>
        <w:rPr>
          <w:rFonts w:eastAsiaTheme="minorHAnsi"/>
          <w:bCs/>
          <w:color w:val="000000"/>
          <w:sz w:val="23"/>
          <w:szCs w:val="23"/>
          <w:lang w:val="hu-HU" w:eastAsia="en-US"/>
        </w:rPr>
      </w:pPr>
    </w:p>
    <w:p w:rsidR="00931C9D" w:rsidRPr="00572C1F" w:rsidRDefault="00931C9D" w:rsidP="00931C9D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572C1F">
        <w:rPr>
          <w:rFonts w:ascii="Times New Roman" w:hAnsi="Times New Roman" w:cs="Times New Roman"/>
          <w:bCs/>
          <w:sz w:val="23"/>
          <w:szCs w:val="23"/>
        </w:rPr>
        <w:t xml:space="preserve">Kóbor I, Weiss B, Hermann P, Gál V and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Vidnyánszky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Z (2011). Visual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cortical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processing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in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the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right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hemisphere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is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suppressed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during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left-to-right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reading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. Front.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Neurosci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.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Conference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Abstract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: 13th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Conference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of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the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Hungarian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Neuroscience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Society (MITT).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doi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>: 10.3389/conf.fnins.2011.84.00159</w:t>
      </w:r>
    </w:p>
    <w:p w:rsidR="00931C9D" w:rsidRPr="00572C1F" w:rsidRDefault="00931C9D" w:rsidP="00931C9D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931C9D" w:rsidRPr="00572C1F" w:rsidRDefault="00931C9D" w:rsidP="00931C9D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572C1F">
        <w:rPr>
          <w:rFonts w:ascii="Times New Roman" w:hAnsi="Times New Roman" w:cs="Times New Roman"/>
          <w:bCs/>
          <w:sz w:val="23"/>
          <w:szCs w:val="23"/>
        </w:rPr>
        <w:t xml:space="preserve">Takács J,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Vidnyánszky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Z, Kóbor I, Gál V and Lukács Á (2011).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Screening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secondary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school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and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university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students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with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the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Hungarian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adult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dyslexia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screening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(HAD) test. Front.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Neurosci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.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Conference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Abstract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: 13th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Conference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of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the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Hungarian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Neuroscience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 xml:space="preserve"> Society (MITT). </w:t>
      </w:r>
      <w:proofErr w:type="spellStart"/>
      <w:r w:rsidRPr="00572C1F">
        <w:rPr>
          <w:rFonts w:ascii="Times New Roman" w:hAnsi="Times New Roman" w:cs="Times New Roman"/>
          <w:bCs/>
          <w:sz w:val="23"/>
          <w:szCs w:val="23"/>
        </w:rPr>
        <w:t>doi</w:t>
      </w:r>
      <w:proofErr w:type="spellEnd"/>
      <w:r w:rsidRPr="00572C1F">
        <w:rPr>
          <w:rFonts w:ascii="Times New Roman" w:hAnsi="Times New Roman" w:cs="Times New Roman"/>
          <w:bCs/>
          <w:sz w:val="23"/>
          <w:szCs w:val="23"/>
        </w:rPr>
        <w:t>: 10.3389/conf.fnins.2011.84.00052</w:t>
      </w:r>
    </w:p>
    <w:p w:rsidR="00164ED9" w:rsidRPr="00572C1F" w:rsidRDefault="00164ED9" w:rsidP="00931C9D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164ED9" w:rsidRPr="00572C1F" w:rsidRDefault="00164ED9" w:rsidP="00164ED9">
      <w:pPr>
        <w:pStyle w:val="Publikcik"/>
        <w:numPr>
          <w:ilvl w:val="0"/>
          <w:numId w:val="0"/>
        </w:numPr>
        <w:rPr>
          <w:rFonts w:eastAsiaTheme="minorHAnsi"/>
          <w:bCs/>
          <w:color w:val="000000"/>
          <w:sz w:val="23"/>
          <w:szCs w:val="23"/>
          <w:lang w:val="hu-HU" w:eastAsia="en-US"/>
        </w:rPr>
      </w:pPr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Gál V, Kóbor I, Hermann P,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Vidnyánszky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Z EXPLORING THE PREDICTIVE VALUE OF RESTING-STATE FUNCTIONAL CONNECTIVITY ON LOCALIZED BOLD ACTIVATIONS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In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: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Neuroimaging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Workshop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Pécs. 2013.</w:t>
      </w:r>
    </w:p>
    <w:p w:rsidR="00164ED9" w:rsidRPr="00572C1F" w:rsidRDefault="00164ED9" w:rsidP="00164ED9">
      <w:pPr>
        <w:pStyle w:val="Publikcik"/>
        <w:numPr>
          <w:ilvl w:val="0"/>
          <w:numId w:val="0"/>
        </w:numPr>
        <w:rPr>
          <w:rFonts w:eastAsiaTheme="minorHAnsi"/>
          <w:bCs/>
          <w:color w:val="000000"/>
          <w:sz w:val="23"/>
          <w:szCs w:val="23"/>
          <w:lang w:val="hu-HU" w:eastAsia="en-US"/>
        </w:rPr>
      </w:pPr>
    </w:p>
    <w:p w:rsidR="00164ED9" w:rsidRPr="00572C1F" w:rsidRDefault="00164ED9" w:rsidP="00164ED9">
      <w:pPr>
        <w:pStyle w:val="Publikcik"/>
        <w:numPr>
          <w:ilvl w:val="0"/>
          <w:numId w:val="0"/>
        </w:numPr>
        <w:rPr>
          <w:rFonts w:eastAsiaTheme="minorHAnsi"/>
          <w:bCs/>
          <w:color w:val="000000"/>
          <w:sz w:val="23"/>
          <w:szCs w:val="23"/>
          <w:lang w:val="hu-HU" w:eastAsia="en-US"/>
        </w:rPr>
      </w:pPr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Gál V, Kóbor I,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Vidnyánszky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Z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fMRI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resting-state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functional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connectivity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predicts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visual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working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memory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capacity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Magyar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Neuroradiológiai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Társaság 21. Kongresszusa és Továbbképző Tanfolyama. Konferencia helye, ideje: Visegrád, Magyarország, 2013.11.07-2013.11.09. (Magyar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>Neuroradiológiai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val="hu-HU" w:eastAsia="en-US"/>
        </w:rPr>
        <w:t xml:space="preserve"> Társaság)</w:t>
      </w:r>
    </w:p>
    <w:p w:rsidR="00164ED9" w:rsidRPr="00572C1F" w:rsidRDefault="00164ED9" w:rsidP="00931C9D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931C9D" w:rsidRPr="00572C1F" w:rsidRDefault="00931C9D" w:rsidP="00931C9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31C9D" w:rsidRPr="00572C1F" w:rsidRDefault="00931C9D" w:rsidP="00931C9D">
      <w:pPr>
        <w:rPr>
          <w:rFonts w:eastAsiaTheme="minorHAnsi"/>
          <w:bCs/>
          <w:color w:val="000000"/>
          <w:sz w:val="23"/>
          <w:szCs w:val="23"/>
          <w:lang w:eastAsia="en-US"/>
        </w:rPr>
      </w:pPr>
      <w:r w:rsidRPr="00572C1F">
        <w:rPr>
          <w:rFonts w:eastAsiaTheme="minorHAnsi"/>
          <w:bCs/>
          <w:color w:val="000000"/>
          <w:sz w:val="23"/>
          <w:szCs w:val="23"/>
          <w:lang w:eastAsia="en-US"/>
        </w:rPr>
        <w:t xml:space="preserve">Pázmány Péter Katolikus Egyetem Információs Technológiai Kar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eastAsia="en-US"/>
        </w:rPr>
        <w:t>Infobionika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eastAsia="en-US"/>
        </w:rPr>
        <w:t xml:space="preserve"> szak tananyagának komplex fejlesztése: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eastAsia="en-US"/>
        </w:rPr>
        <w:t>Biomedical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eastAsia="en-US"/>
        </w:rPr>
        <w:t xml:space="preserve">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eastAsia="en-US"/>
        </w:rPr>
        <w:t>Imaging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eastAsia="en-US"/>
        </w:rPr>
        <w:t xml:space="preserve"> (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eastAsia="en-US"/>
        </w:rPr>
        <w:t>Authors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eastAsia="en-US"/>
        </w:rPr>
        <w:t xml:space="preserve">: É. Bankó, Z. </w:t>
      </w:r>
      <w:proofErr w:type="spellStart"/>
      <w:r w:rsidRPr="00572C1F">
        <w:rPr>
          <w:rFonts w:eastAsiaTheme="minorHAnsi"/>
          <w:bCs/>
          <w:color w:val="000000"/>
          <w:sz w:val="23"/>
          <w:szCs w:val="23"/>
          <w:lang w:eastAsia="en-US"/>
        </w:rPr>
        <w:t>Vidnyánszky</w:t>
      </w:r>
      <w:proofErr w:type="spellEnd"/>
      <w:r w:rsidRPr="00572C1F">
        <w:rPr>
          <w:rFonts w:eastAsiaTheme="minorHAnsi"/>
          <w:bCs/>
          <w:color w:val="000000"/>
          <w:sz w:val="23"/>
          <w:szCs w:val="23"/>
          <w:lang w:eastAsia="en-US"/>
        </w:rPr>
        <w:t>, V. Gál, I. Kóbor, Lajos R. Kozák, György Erőss)</w:t>
      </w:r>
    </w:p>
    <w:p w:rsidR="00164ED9" w:rsidRPr="00572C1F" w:rsidRDefault="00164ED9" w:rsidP="00931C9D">
      <w:pPr>
        <w:rPr>
          <w:rFonts w:eastAsiaTheme="minorHAnsi"/>
          <w:bCs/>
          <w:color w:val="000000"/>
          <w:sz w:val="23"/>
          <w:szCs w:val="23"/>
          <w:lang w:eastAsia="en-US"/>
        </w:rPr>
      </w:pPr>
    </w:p>
    <w:p w:rsidR="00164ED9" w:rsidRPr="00572C1F" w:rsidRDefault="00164ED9" w:rsidP="00931C9D">
      <w:pPr>
        <w:rPr>
          <w:rFonts w:eastAsiaTheme="minorHAnsi"/>
          <w:bCs/>
          <w:color w:val="000000"/>
          <w:sz w:val="23"/>
          <w:szCs w:val="23"/>
          <w:lang w:eastAsia="en-US"/>
        </w:rPr>
      </w:pPr>
      <w:proofErr w:type="spellStart"/>
      <w:r w:rsidRPr="00572C1F">
        <w:t>In-vivo</w:t>
      </w:r>
      <w:proofErr w:type="spellEnd"/>
      <w:r w:rsidRPr="00572C1F">
        <w:t xml:space="preserve"> kvantitatív szöveti zsírtartalom meg</w:t>
      </w:r>
      <w:r w:rsidRPr="00572C1F">
        <w:t xml:space="preserve">határozás </w:t>
      </w:r>
      <w:proofErr w:type="spellStart"/>
      <w:r w:rsidRPr="00572C1F">
        <w:t>multi-point</w:t>
      </w:r>
      <w:proofErr w:type="spellEnd"/>
      <w:r w:rsidRPr="00572C1F">
        <w:t xml:space="preserve"> </w:t>
      </w:r>
      <w:proofErr w:type="spellStart"/>
      <w:r w:rsidRPr="00572C1F">
        <w:t>Dixon</w:t>
      </w:r>
      <w:proofErr w:type="spellEnd"/>
      <w:r w:rsidRPr="00572C1F">
        <w:t xml:space="preserve"> ké</w:t>
      </w:r>
      <w:r w:rsidRPr="00572C1F">
        <w:t>palkotási és spektroszkópiás MR mér</w:t>
      </w:r>
      <w:r w:rsidRPr="00572C1F">
        <w:t xml:space="preserve">ések segítségével Gál Viktor, </w:t>
      </w:r>
      <w:proofErr w:type="spellStart"/>
      <w:r w:rsidRPr="00572C1F">
        <w:t>Kettinger</w:t>
      </w:r>
      <w:proofErr w:type="spellEnd"/>
      <w:r w:rsidRPr="00572C1F">
        <w:t xml:space="preserve"> Ádám, Kiss Máté, Kóbor István</w:t>
      </w:r>
      <w:r w:rsidRPr="00572C1F">
        <w:t xml:space="preserve">, </w:t>
      </w:r>
      <w:proofErr w:type="spellStart"/>
      <w:r w:rsidRPr="00572C1F">
        <w:t>Vidnyánszky</w:t>
      </w:r>
      <w:proofErr w:type="spellEnd"/>
      <w:r w:rsidRPr="00572C1F">
        <w:t xml:space="preserve"> Zoltán, Rudas Gábor,</w:t>
      </w:r>
      <w:r w:rsidRPr="00572C1F">
        <w:t xml:space="preserve"> </w:t>
      </w:r>
      <w:r w:rsidRPr="00572C1F">
        <w:t>MRT XXVIII. 2016</w:t>
      </w:r>
      <w:r w:rsidR="00572C1F">
        <w:t xml:space="preserve">. </w:t>
      </w:r>
      <w:bookmarkStart w:id="0" w:name="_GoBack"/>
      <w:bookmarkEnd w:id="0"/>
    </w:p>
    <w:p w:rsidR="007C4DE9" w:rsidRPr="005C6BCD" w:rsidRDefault="00F3303B" w:rsidP="00775DD0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5C6BCD">
        <w:rPr>
          <w:rFonts w:ascii="Bookman Old Style" w:hAnsi="Bookman Old Style"/>
          <w:sz w:val="20"/>
          <w:szCs w:val="20"/>
        </w:rPr>
        <w:tab/>
      </w:r>
      <w:r w:rsidRPr="005C6BCD">
        <w:rPr>
          <w:rFonts w:ascii="Bookman Old Style" w:hAnsi="Bookman Old Style"/>
          <w:sz w:val="20"/>
          <w:szCs w:val="20"/>
        </w:rPr>
        <w:tab/>
      </w:r>
      <w:r w:rsidRPr="005C6BCD">
        <w:rPr>
          <w:rFonts w:ascii="Bookman Old Style" w:hAnsi="Bookman Old Style"/>
          <w:sz w:val="20"/>
          <w:szCs w:val="20"/>
        </w:rPr>
        <w:tab/>
      </w:r>
    </w:p>
    <w:sectPr w:rsidR="007C4DE9" w:rsidRPr="005C6BCD" w:rsidSect="00B73020">
      <w:footerReference w:type="default" r:id="rId7"/>
      <w:pgSz w:w="11906" w:h="16838"/>
      <w:pgMar w:top="1134" w:right="1274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BA" w:rsidRDefault="00E27DBA" w:rsidP="001B43A1">
      <w:r>
        <w:separator/>
      </w:r>
    </w:p>
  </w:endnote>
  <w:endnote w:type="continuationSeparator" w:id="0">
    <w:p w:rsidR="00E27DBA" w:rsidRDefault="00E27DBA" w:rsidP="001B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A1" w:rsidRDefault="001B43A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79DA">
      <w:rPr>
        <w:noProof/>
      </w:rPr>
      <w:t>2</w:t>
    </w:r>
    <w:r>
      <w:fldChar w:fldCharType="end"/>
    </w:r>
  </w:p>
  <w:p w:rsidR="001B43A1" w:rsidRDefault="001B43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BA" w:rsidRDefault="00E27DBA" w:rsidP="001B43A1">
      <w:r>
        <w:separator/>
      </w:r>
    </w:p>
  </w:footnote>
  <w:footnote w:type="continuationSeparator" w:id="0">
    <w:p w:rsidR="00E27DBA" w:rsidRDefault="00E27DBA" w:rsidP="001B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564C19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6508B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8B10A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E797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C65D9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781BE3"/>
    <w:multiLevelType w:val="hybridMultilevel"/>
    <w:tmpl w:val="A54617EA"/>
    <w:lvl w:ilvl="0" w:tplc="FFFFFFFF">
      <w:start w:val="1"/>
      <w:numFmt w:val="decimal"/>
      <w:pStyle w:val="Publikcik"/>
      <w:lvlText w:val="[%1]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B6B1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62D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AF1E1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A68565F"/>
    <w:multiLevelType w:val="hybridMultilevel"/>
    <w:tmpl w:val="891E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E7C5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0C"/>
    <w:rsid w:val="00025457"/>
    <w:rsid w:val="00027DB9"/>
    <w:rsid w:val="00080DC7"/>
    <w:rsid w:val="000B3292"/>
    <w:rsid w:val="000F7D0C"/>
    <w:rsid w:val="00106188"/>
    <w:rsid w:val="001448AB"/>
    <w:rsid w:val="00146522"/>
    <w:rsid w:val="00164ED9"/>
    <w:rsid w:val="00176633"/>
    <w:rsid w:val="001B43A1"/>
    <w:rsid w:val="001F13CF"/>
    <w:rsid w:val="00262B9A"/>
    <w:rsid w:val="00267D01"/>
    <w:rsid w:val="002D6F7F"/>
    <w:rsid w:val="00305D4B"/>
    <w:rsid w:val="00323E93"/>
    <w:rsid w:val="003F59D2"/>
    <w:rsid w:val="004912FE"/>
    <w:rsid w:val="0049197D"/>
    <w:rsid w:val="004C787E"/>
    <w:rsid w:val="00532310"/>
    <w:rsid w:val="00572C1F"/>
    <w:rsid w:val="005A7F30"/>
    <w:rsid w:val="005C6BCD"/>
    <w:rsid w:val="006C4AF7"/>
    <w:rsid w:val="006C7F47"/>
    <w:rsid w:val="00700295"/>
    <w:rsid w:val="0073680F"/>
    <w:rsid w:val="00775DD0"/>
    <w:rsid w:val="007C4DE9"/>
    <w:rsid w:val="007D70FC"/>
    <w:rsid w:val="007E51B5"/>
    <w:rsid w:val="00810318"/>
    <w:rsid w:val="00896F0C"/>
    <w:rsid w:val="00931C9D"/>
    <w:rsid w:val="00980F8E"/>
    <w:rsid w:val="00985452"/>
    <w:rsid w:val="009A2EA6"/>
    <w:rsid w:val="00A2631A"/>
    <w:rsid w:val="00A7297D"/>
    <w:rsid w:val="00AC25D6"/>
    <w:rsid w:val="00B326B3"/>
    <w:rsid w:val="00B41875"/>
    <w:rsid w:val="00B73020"/>
    <w:rsid w:val="00B807ED"/>
    <w:rsid w:val="00B84EA0"/>
    <w:rsid w:val="00BD5D28"/>
    <w:rsid w:val="00BD63DD"/>
    <w:rsid w:val="00BF0F19"/>
    <w:rsid w:val="00C40670"/>
    <w:rsid w:val="00C579DA"/>
    <w:rsid w:val="00D27339"/>
    <w:rsid w:val="00D432FC"/>
    <w:rsid w:val="00E27DBA"/>
    <w:rsid w:val="00E44AB0"/>
    <w:rsid w:val="00E6127A"/>
    <w:rsid w:val="00E62642"/>
    <w:rsid w:val="00E73F93"/>
    <w:rsid w:val="00E77083"/>
    <w:rsid w:val="00F14587"/>
    <w:rsid w:val="00F3303B"/>
    <w:rsid w:val="00F90F52"/>
    <w:rsid w:val="00FA68DF"/>
    <w:rsid w:val="00FD7274"/>
    <w:rsid w:val="00FF3D73"/>
    <w:rsid w:val="00FF4B1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C3A6E-20FD-496C-9245-E151235C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F19"/>
    <w:rPr>
      <w:rFonts w:eastAsia="Times New Roman"/>
      <w:sz w:val="24"/>
      <w:szCs w:val="24"/>
    </w:rPr>
  </w:style>
  <w:style w:type="paragraph" w:styleId="Cmsor3">
    <w:name w:val="heading 3"/>
    <w:basedOn w:val="Norml"/>
    <w:next w:val="Norml"/>
    <w:qFormat/>
    <w:rsid w:val="00BF0F19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2">
    <w:name w:val="List Bullet 2"/>
    <w:basedOn w:val="Norml"/>
    <w:autoRedefine/>
    <w:rsid w:val="00BF0F19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semiHidden/>
    <w:unhideWhenUsed/>
    <w:rsid w:val="001B43A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B43A1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B43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B43A1"/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59"/>
    <w:rsid w:val="00080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19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9197D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254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Szvegtrzs">
    <w:name w:val="Body Text"/>
    <w:basedOn w:val="Norml"/>
    <w:link w:val="SzvegtrzsChar"/>
    <w:rsid w:val="002D6F7F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2D6F7F"/>
    <w:rPr>
      <w:rFonts w:eastAsia="Times New Roman"/>
      <w:sz w:val="24"/>
    </w:rPr>
  </w:style>
  <w:style w:type="paragraph" w:customStyle="1" w:styleId="Default">
    <w:name w:val="Default"/>
    <w:rsid w:val="00931C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ublikcik">
    <w:name w:val="Publikációk"/>
    <w:basedOn w:val="Norml"/>
    <w:link w:val="PublikcikChar"/>
    <w:rsid w:val="00931C9D"/>
    <w:pPr>
      <w:numPr>
        <w:numId w:val="10"/>
      </w:numPr>
      <w:spacing w:after="60"/>
      <w:jc w:val="both"/>
    </w:pPr>
    <w:rPr>
      <w:lang w:val="en-US"/>
    </w:rPr>
  </w:style>
  <w:style w:type="character" w:customStyle="1" w:styleId="PublikcikChar">
    <w:name w:val="Publikációk Char"/>
    <w:basedOn w:val="Bekezdsalapbettpusa"/>
    <w:link w:val="Publikcik"/>
    <w:rsid w:val="00931C9D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Iparművészeti Múzeum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Takács Imre</dc:creator>
  <cp:keywords/>
  <cp:lastModifiedBy>Kóbor István</cp:lastModifiedBy>
  <cp:revision>9</cp:revision>
  <cp:lastPrinted>2016-05-29T14:44:00Z</cp:lastPrinted>
  <dcterms:created xsi:type="dcterms:W3CDTF">2017-06-06T12:10:00Z</dcterms:created>
  <dcterms:modified xsi:type="dcterms:W3CDTF">2017-06-06T12:50:00Z</dcterms:modified>
</cp:coreProperties>
</file>